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720FD8">
        <w:rPr>
          <w:sz w:val="24"/>
          <w:szCs w:val="24"/>
        </w:rPr>
        <w:tab/>
      </w:r>
      <w:r w:rsidR="00947F95">
        <w:rPr>
          <w:sz w:val="24"/>
          <w:szCs w:val="24"/>
        </w:rPr>
        <w:t>155</w:t>
      </w:r>
      <w:r w:rsidR="00433864">
        <w:rPr>
          <w:sz w:val="24"/>
          <w:szCs w:val="24"/>
        </w:rPr>
        <w:t xml:space="preserve"> - 16</w:t>
      </w:r>
      <w:r w:rsidR="00A04B6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9873D1" w:rsidRDefault="007C6718">
      <w:pPr>
        <w:rPr>
          <w:sz w:val="24"/>
          <w:szCs w:val="24"/>
        </w:rPr>
      </w:pPr>
      <w:r>
        <w:rPr>
          <w:sz w:val="24"/>
          <w:szCs w:val="24"/>
        </w:rPr>
        <w:t xml:space="preserve">Saksbehandler: </w:t>
      </w:r>
      <w:r w:rsidR="00433864">
        <w:rPr>
          <w:sz w:val="24"/>
          <w:szCs w:val="24"/>
        </w:rPr>
        <w:tab/>
      </w:r>
      <w:r w:rsidR="00433864">
        <w:rPr>
          <w:sz w:val="24"/>
          <w:szCs w:val="24"/>
        </w:rPr>
        <w:tab/>
      </w:r>
      <w:r w:rsidR="00FE61A7">
        <w:rPr>
          <w:sz w:val="24"/>
          <w:szCs w:val="24"/>
        </w:rPr>
        <w:t>Oddgeir Tørset</w:t>
      </w:r>
    </w:p>
    <w:p w:rsidR="0035720E" w:rsidRDefault="0035720E">
      <w:pPr>
        <w:rPr>
          <w:sz w:val="24"/>
          <w:szCs w:val="24"/>
        </w:rPr>
      </w:pPr>
    </w:p>
    <w:p w:rsidR="004C093A" w:rsidRDefault="004C093A">
      <w:pPr>
        <w:rPr>
          <w:sz w:val="24"/>
          <w:szCs w:val="24"/>
        </w:rPr>
      </w:pPr>
      <w:r>
        <w:rPr>
          <w:sz w:val="24"/>
          <w:szCs w:val="24"/>
        </w:rPr>
        <w:t xml:space="preserve">Behandles </w:t>
      </w:r>
      <w:r w:rsidR="007C6718">
        <w:rPr>
          <w:sz w:val="24"/>
          <w:szCs w:val="24"/>
        </w:rPr>
        <w:t xml:space="preserve">av: </w:t>
      </w:r>
      <w:r w:rsidR="007C6718">
        <w:rPr>
          <w:sz w:val="24"/>
          <w:szCs w:val="24"/>
        </w:rPr>
        <w:tab/>
        <w:t>S</w:t>
      </w:r>
      <w:r w:rsidR="007C6718" w:rsidRPr="007C6718">
        <w:rPr>
          <w:sz w:val="24"/>
          <w:szCs w:val="24"/>
        </w:rPr>
        <w:t>andnes Eiendomsselskap KF</w:t>
      </w:r>
      <w:r>
        <w:rPr>
          <w:sz w:val="24"/>
          <w:szCs w:val="24"/>
        </w:rPr>
        <w:tab/>
      </w:r>
      <w:r w:rsidR="007C6718">
        <w:rPr>
          <w:sz w:val="24"/>
          <w:szCs w:val="24"/>
        </w:rPr>
        <w:t xml:space="preserve">                                  Møtedato: </w:t>
      </w:r>
      <w:r w:rsidR="00FE61A7">
        <w:rPr>
          <w:sz w:val="24"/>
          <w:szCs w:val="24"/>
        </w:rPr>
        <w:t>23.11.2016</w:t>
      </w:r>
    </w:p>
    <w:p w:rsidR="0035720E" w:rsidRPr="007C6718" w:rsidRDefault="0035720E">
      <w:pPr>
        <w:rPr>
          <w:sz w:val="24"/>
          <w:szCs w:val="24"/>
        </w:rPr>
      </w:pPr>
    </w:p>
    <w:p w:rsidR="00416404" w:rsidRPr="00B370F4" w:rsidRDefault="00B17D8C" w:rsidP="00416404">
      <w:pPr>
        <w:rPr>
          <w:b/>
          <w:color w:val="FF0000"/>
          <w:sz w:val="32"/>
          <w:szCs w:val="32"/>
          <w:u w:val="single"/>
        </w:rPr>
      </w:pPr>
      <w:r>
        <w:rPr>
          <w:b/>
          <w:sz w:val="28"/>
          <w:szCs w:val="28"/>
          <w:u w:val="single"/>
        </w:rPr>
        <w:t>Høle prestebolig - salg</w:t>
      </w:r>
    </w:p>
    <w:p w:rsidR="0035720E" w:rsidRPr="007872D2" w:rsidRDefault="0035720E" w:rsidP="00416404">
      <w:pPr>
        <w:rPr>
          <w:color w:val="FF0000"/>
          <w:u w:val="single"/>
        </w:rPr>
      </w:pPr>
    </w:p>
    <w:p w:rsidR="00B107B7" w:rsidRDefault="00265A6A">
      <w:pPr>
        <w:rPr>
          <w:b/>
          <w:sz w:val="28"/>
          <w:szCs w:val="28"/>
          <w:u w:val="single"/>
        </w:rPr>
      </w:pPr>
      <w:r>
        <w:rPr>
          <w:b/>
          <w:sz w:val="28"/>
          <w:szCs w:val="28"/>
          <w:u w:val="single"/>
        </w:rPr>
        <w:t>Bakgrunn for saken:</w:t>
      </w:r>
    </w:p>
    <w:p w:rsidR="0011309B" w:rsidRDefault="00DF0C96" w:rsidP="00685D1E">
      <w:r>
        <w:t>Sak om Høle prestebolig ble behandlet i styret i SEKF den 24.08.2016, sak 109 – 16. Styret fattet følgende vedtak:</w:t>
      </w:r>
    </w:p>
    <w:p w:rsidR="00DF0C96" w:rsidRPr="00226057" w:rsidRDefault="00DF0C96" w:rsidP="00DF0C96">
      <w:pPr>
        <w:pStyle w:val="Listeavsnitt"/>
        <w:numPr>
          <w:ilvl w:val="0"/>
          <w:numId w:val="18"/>
        </w:numPr>
        <w:spacing w:after="0" w:line="240" w:lineRule="auto"/>
        <w:rPr>
          <w:rFonts w:cs="Times New Roman"/>
          <w:i/>
        </w:rPr>
      </w:pPr>
      <w:r w:rsidRPr="00226057">
        <w:rPr>
          <w:rFonts w:cs="Times New Roman"/>
          <w:i/>
        </w:rPr>
        <w:t xml:space="preserve">Styret i SEKF legger til grunn at det er knyttet stor lokal interesse for å bevare Presteboligen, og utnytte denne til kulturformål og til beste for lokalmiljøet. Det er videre slik at det dreier seg om en eiendom med særegen forhistorie. På den annen side vil det kreve betydelig midler dersom presteboligen, med tilhørende uthus og naust, skal settes i stand, og vedlikeholdes, i tiden framover. Høle </w:t>
      </w:r>
      <w:proofErr w:type="spellStart"/>
      <w:r w:rsidRPr="00226057">
        <w:rPr>
          <w:rFonts w:cs="Times New Roman"/>
          <w:i/>
        </w:rPr>
        <w:t>Kultursogelag</w:t>
      </w:r>
      <w:proofErr w:type="spellEnd"/>
      <w:r w:rsidRPr="00226057">
        <w:rPr>
          <w:rFonts w:cs="Times New Roman"/>
          <w:i/>
        </w:rPr>
        <w:t xml:space="preserve"> har framsatt ønske om å få adgang til å leie eiendommen. Styret i SEKF anser imidlertid at </w:t>
      </w:r>
      <w:proofErr w:type="spellStart"/>
      <w:r w:rsidRPr="00226057">
        <w:rPr>
          <w:rFonts w:cs="Times New Roman"/>
          <w:i/>
        </w:rPr>
        <w:t>Kultursogelaget</w:t>
      </w:r>
      <w:proofErr w:type="spellEnd"/>
      <w:r w:rsidRPr="00226057">
        <w:rPr>
          <w:rFonts w:cs="Times New Roman"/>
          <w:i/>
        </w:rPr>
        <w:t xml:space="preserve"> ikke har kunnet påvise at laget har et økonomisk fundament som tilsier at laget vil makte å sette bygningene i stand, eller vedlikeholde disse på en fullgod måte. Ut fra de opplysninger som foreligger så langt, finner derfor styret at det ikke er grunnlag for å anbefale at det skal inngås en leieavtale med laget. </w:t>
      </w:r>
    </w:p>
    <w:p w:rsidR="00DF0C96" w:rsidRPr="00226057" w:rsidRDefault="00DF0C96" w:rsidP="00DF0C96">
      <w:pPr>
        <w:rPr>
          <w:rFonts w:cs="Times New Roman"/>
          <w:i/>
        </w:rPr>
      </w:pPr>
    </w:p>
    <w:p w:rsidR="00DF0C96" w:rsidRPr="00226057" w:rsidRDefault="00DF0C96" w:rsidP="00DF0C96">
      <w:pPr>
        <w:pStyle w:val="Listeavsnitt"/>
        <w:numPr>
          <w:ilvl w:val="0"/>
          <w:numId w:val="18"/>
        </w:numPr>
        <w:spacing w:after="0" w:line="240" w:lineRule="auto"/>
        <w:rPr>
          <w:rFonts w:cs="Times New Roman"/>
          <w:i/>
        </w:rPr>
      </w:pPr>
      <w:r w:rsidRPr="00226057">
        <w:rPr>
          <w:rFonts w:cs="Times New Roman"/>
          <w:i/>
        </w:rPr>
        <w:t>Styret i SEKF konstaterer likevel at det fremkommer nye moment, og forslag til modell for bruk av eiendommen til kulturformål mv. Styret anser at den skissen som er utarbeidet av historielaget, bør vurderes nærmere, før eiendommen eventuelt stilles for salg. I denne forbindelse må det også vurderes nærmere om det kan være mulig å oppnå tilskudd til vedlikehold og drift etter offentlige ordninger og regelverk, eksempelvis i henhold til ordninger som administreres av Fylkeskommunen. Drift og forvaltning av eiendommen i regi av Jæren Friluftsråd bes også vurdert.</w:t>
      </w:r>
    </w:p>
    <w:p w:rsidR="00DF0C96" w:rsidRPr="00226057" w:rsidRDefault="00DF0C96" w:rsidP="00DF0C96">
      <w:pPr>
        <w:rPr>
          <w:rFonts w:cs="Times New Roman"/>
          <w:i/>
        </w:rPr>
      </w:pPr>
    </w:p>
    <w:p w:rsidR="00DF0C96" w:rsidRPr="00226057" w:rsidRDefault="00DF0C96" w:rsidP="00DF0C96">
      <w:pPr>
        <w:pStyle w:val="Listeavsnitt"/>
        <w:numPr>
          <w:ilvl w:val="0"/>
          <w:numId w:val="18"/>
        </w:numPr>
        <w:spacing w:after="0" w:line="240" w:lineRule="auto"/>
        <w:rPr>
          <w:rFonts w:cs="Times New Roman"/>
          <w:i/>
        </w:rPr>
      </w:pPr>
      <w:r w:rsidRPr="00226057">
        <w:rPr>
          <w:rFonts w:cs="Times New Roman"/>
          <w:i/>
        </w:rPr>
        <w:t>Saken oversendes Rådmannen for videre behandling</w:t>
      </w:r>
    </w:p>
    <w:p w:rsidR="00DF0C96" w:rsidRDefault="00DF0C96" w:rsidP="00685D1E"/>
    <w:p w:rsidR="00251855" w:rsidRDefault="00DF0C96" w:rsidP="00685D1E">
      <w:r>
        <w:t>Rådmannen har behandlet saken</w:t>
      </w:r>
      <w:r w:rsidR="00251855">
        <w:t xml:space="preserve"> i brev av 14.11.2016</w:t>
      </w:r>
      <w:r>
        <w:t xml:space="preserve">, se vedlegg 1. </w:t>
      </w:r>
    </w:p>
    <w:p w:rsidR="00DF0C96" w:rsidRDefault="00DF0C96" w:rsidP="00685D1E">
      <w:r>
        <w:t>I denne saken legger daglig leder fram sin anbefaling for videre behandling av salg av Høle prestebolig.</w:t>
      </w:r>
    </w:p>
    <w:p w:rsidR="00720FD8" w:rsidRDefault="00265A6A" w:rsidP="00B30221">
      <w:pPr>
        <w:rPr>
          <w:b/>
          <w:sz w:val="28"/>
          <w:szCs w:val="28"/>
          <w:u w:val="single"/>
        </w:rPr>
      </w:pPr>
      <w:r>
        <w:rPr>
          <w:b/>
          <w:sz w:val="28"/>
          <w:szCs w:val="28"/>
          <w:u w:val="single"/>
        </w:rPr>
        <w:lastRenderedPageBreak/>
        <w:t>Saksopplysninger:</w:t>
      </w:r>
    </w:p>
    <w:p w:rsidR="00251855" w:rsidRDefault="00251855" w:rsidP="00251855">
      <w:r>
        <w:t>Etter styrets behandling av Høle prestebolig den 24.08.2016, ble saken sendt til Rå</w:t>
      </w:r>
      <w:r w:rsidR="002B4753">
        <w:t>dmannen for videre behandling.</w:t>
      </w:r>
    </w:p>
    <w:p w:rsidR="002B4753" w:rsidRDefault="002B4753" w:rsidP="00251855">
      <w:r>
        <w:t xml:space="preserve">I brev av 14.11.2016 fra Rådmannen fremgår </w:t>
      </w:r>
      <w:r w:rsidR="00226057">
        <w:t xml:space="preserve">det </w:t>
      </w:r>
      <w:r>
        <w:t>at Rådmannen har gjenno</w:t>
      </w:r>
      <w:r w:rsidR="00A17C9A">
        <w:t>mgått prosjektbeskrivelsen fra H</w:t>
      </w:r>
      <w:r>
        <w:t xml:space="preserve">øle </w:t>
      </w:r>
      <w:proofErr w:type="spellStart"/>
      <w:r>
        <w:t>Kultursogelag</w:t>
      </w:r>
      <w:proofErr w:type="spellEnd"/>
      <w:r>
        <w:t xml:space="preserve">. Det har også vært dialog med Jærmuseet </w:t>
      </w:r>
      <w:proofErr w:type="spellStart"/>
      <w:r>
        <w:t>mht</w:t>
      </w:r>
      <w:proofErr w:type="spellEnd"/>
      <w:r>
        <w:t xml:space="preserve"> spørsmål om musealt anlegg, identitet</w:t>
      </w:r>
      <w:r w:rsidR="00226057">
        <w:t xml:space="preserve"> og</w:t>
      </w:r>
      <w:r>
        <w:t xml:space="preserve"> bevaring. Rådmannen har </w:t>
      </w:r>
      <w:r w:rsidR="00226057">
        <w:t xml:space="preserve">videre også </w:t>
      </w:r>
      <w:r>
        <w:t xml:space="preserve">gått gjennom aktuelle søknadsbaserte ordninger. Resultatene av </w:t>
      </w:r>
      <w:r w:rsidR="00226057">
        <w:t xml:space="preserve">dette </w:t>
      </w:r>
      <w:r>
        <w:t>arbeid</w:t>
      </w:r>
      <w:r w:rsidR="00A17C9A">
        <w:t xml:space="preserve">et er lagt frem for Høle </w:t>
      </w:r>
      <w:proofErr w:type="spellStart"/>
      <w:r w:rsidR="00A17C9A">
        <w:t>K</w:t>
      </w:r>
      <w:r>
        <w:t>ultursogelag</w:t>
      </w:r>
      <w:proofErr w:type="spellEnd"/>
      <w:r>
        <w:t>.</w:t>
      </w:r>
    </w:p>
    <w:p w:rsidR="002B4753" w:rsidRDefault="002B4753" w:rsidP="00251855">
      <w:r>
        <w:t>Oppsummert legger Rådmannen etter behandlingen av saken til grunn at eiendommen legges ut for ordinært salg.</w:t>
      </w:r>
    </w:p>
    <w:p w:rsidR="00251855" w:rsidRDefault="00251855" w:rsidP="00B30221">
      <w:pPr>
        <w:rPr>
          <w:b/>
          <w:sz w:val="28"/>
          <w:szCs w:val="28"/>
          <w:u w:val="single"/>
        </w:rPr>
      </w:pPr>
    </w:p>
    <w:p w:rsidR="00720FD8" w:rsidRPr="00720FD8" w:rsidRDefault="00720FD8" w:rsidP="00B30221">
      <w:pPr>
        <w:rPr>
          <w:b/>
          <w:sz w:val="28"/>
          <w:szCs w:val="28"/>
          <w:u w:val="single"/>
        </w:rPr>
      </w:pPr>
      <w:r w:rsidRPr="00720FD8">
        <w:rPr>
          <w:b/>
          <w:sz w:val="28"/>
          <w:szCs w:val="28"/>
          <w:u w:val="single"/>
        </w:rPr>
        <w:t>Vurderinger:</w:t>
      </w:r>
    </w:p>
    <w:p w:rsidR="009263B8" w:rsidRDefault="00226057" w:rsidP="007C6718">
      <w:r>
        <w:t xml:space="preserve">Daglig leder anser de forhold som styret ønsket belyst i sitt vedtak i sak 109 – 16 før boligene </w:t>
      </w:r>
      <w:proofErr w:type="spellStart"/>
      <w:r>
        <w:t>evt</w:t>
      </w:r>
      <w:proofErr w:type="spellEnd"/>
      <w:r>
        <w:t xml:space="preserve"> ble lagt ut for salg er besvart i rådmannens brev av 14.11.2016. Daglig leder finner det på denne bakgrunn ikke økonomisk tilrådelig å ikke selge Høle prestebolig på det åpne markedet, </w:t>
      </w:r>
      <w:proofErr w:type="spellStart"/>
      <w:r>
        <w:t>jfr</w:t>
      </w:r>
      <w:proofErr w:type="spellEnd"/>
      <w:r>
        <w:t xml:space="preserve"> saksutredningen i sak 109 – 16. </w:t>
      </w:r>
    </w:p>
    <w:p w:rsidR="00226057" w:rsidRDefault="00226057" w:rsidP="005A4DBB">
      <w:pPr>
        <w:rPr>
          <w:b/>
          <w:sz w:val="28"/>
          <w:szCs w:val="28"/>
          <w:u w:val="single"/>
        </w:rPr>
      </w:pPr>
    </w:p>
    <w:p w:rsidR="0068300B" w:rsidRPr="00156569" w:rsidRDefault="000835D0" w:rsidP="005A4DBB">
      <w:pPr>
        <w:rPr>
          <w:b/>
          <w:sz w:val="28"/>
          <w:szCs w:val="28"/>
        </w:rPr>
      </w:pPr>
      <w:r w:rsidRPr="00156569">
        <w:rPr>
          <w:b/>
          <w:sz w:val="28"/>
          <w:szCs w:val="28"/>
          <w:u w:val="single"/>
        </w:rPr>
        <w:t>Forslag til vedtak</w:t>
      </w:r>
      <w:r w:rsidRPr="00156569">
        <w:rPr>
          <w:b/>
          <w:sz w:val="28"/>
          <w:szCs w:val="28"/>
        </w:rPr>
        <w:t>:</w:t>
      </w:r>
    </w:p>
    <w:p w:rsidR="00680C8E" w:rsidRDefault="00A17C9A" w:rsidP="00226057">
      <w:pPr>
        <w:pStyle w:val="Listeavsnitt"/>
        <w:numPr>
          <w:ilvl w:val="0"/>
          <w:numId w:val="19"/>
        </w:numPr>
      </w:pPr>
      <w:r>
        <w:t>Høle prestebolig legges ut for salg</w:t>
      </w:r>
      <w:r w:rsidR="00226057">
        <w:t xml:space="preserve"> på det åpne marked på bakgrunn av de avklaringer som fremkommer i brev av 14.11.2016 fra rådmannen som svar på styrets vedtak i sak 109 - 16. </w:t>
      </w:r>
    </w:p>
    <w:p w:rsidR="001C3E1A" w:rsidRDefault="001C3E1A" w:rsidP="005A4DBB">
      <w:pPr>
        <w:rPr>
          <w:rFonts w:ascii="Times New Roman" w:hAnsi="Times New Roman" w:cs="Times New Roman"/>
          <w:sz w:val="28"/>
          <w:szCs w:val="28"/>
        </w:rPr>
      </w:pPr>
    </w:p>
    <w:p w:rsidR="001C3E1A" w:rsidRDefault="001C3E1A" w:rsidP="005A4DBB">
      <w:pPr>
        <w:rPr>
          <w:rFonts w:ascii="Times New Roman" w:hAnsi="Times New Roman" w:cs="Times New Roman"/>
          <w:sz w:val="28"/>
          <w:szCs w:val="28"/>
        </w:rPr>
      </w:pPr>
    </w:p>
    <w:p w:rsidR="001C3E1A" w:rsidRPr="006908BF" w:rsidRDefault="001C3E1A" w:rsidP="005A4DBB">
      <w:pPr>
        <w:rPr>
          <w:rFonts w:ascii="Times New Roman" w:hAnsi="Times New Roman" w:cs="Times New Roman"/>
          <w:sz w:val="28"/>
          <w:szCs w:val="28"/>
        </w:rPr>
      </w:pPr>
    </w:p>
    <w:p w:rsidR="006908BF" w:rsidRPr="007872D2" w:rsidRDefault="00156569" w:rsidP="005A4DBB">
      <w:pPr>
        <w:rPr>
          <w:rFonts w:ascii="Times New Roman" w:hAnsi="Times New Roman" w:cs="Times New Roman"/>
          <w:sz w:val="24"/>
          <w:szCs w:val="24"/>
        </w:rPr>
      </w:pPr>
      <w:r w:rsidRPr="007872D2">
        <w:rPr>
          <w:rFonts w:ascii="Times New Roman" w:hAnsi="Times New Roman" w:cs="Times New Roman"/>
          <w:sz w:val="24"/>
          <w:szCs w:val="24"/>
        </w:rPr>
        <w:t xml:space="preserve">Sandnes Eiendomsselskap KF, </w:t>
      </w:r>
      <w:r w:rsidR="009263B8">
        <w:rPr>
          <w:rFonts w:ascii="Times New Roman" w:hAnsi="Times New Roman" w:cs="Times New Roman"/>
          <w:sz w:val="24"/>
          <w:szCs w:val="24"/>
        </w:rPr>
        <w:t>1</w:t>
      </w:r>
      <w:r w:rsidR="00F00FF5">
        <w:rPr>
          <w:rFonts w:ascii="Times New Roman" w:hAnsi="Times New Roman" w:cs="Times New Roman"/>
          <w:sz w:val="24"/>
          <w:szCs w:val="24"/>
        </w:rPr>
        <w:t>6</w:t>
      </w:r>
      <w:r w:rsidR="009263B8">
        <w:rPr>
          <w:rFonts w:ascii="Times New Roman" w:hAnsi="Times New Roman" w:cs="Times New Roman"/>
          <w:sz w:val="24"/>
          <w:szCs w:val="24"/>
        </w:rPr>
        <w:t>.11</w:t>
      </w:r>
      <w:r w:rsidR="00342E89">
        <w:rPr>
          <w:rFonts w:ascii="Times New Roman" w:hAnsi="Times New Roman"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proofErr w:type="gramStart"/>
      <w:r w:rsidRPr="006908BF">
        <w:rPr>
          <w:rFonts w:ascii="Times New Roman" w:hAnsi="Times New Roman" w:cs="Times New Roman"/>
          <w:sz w:val="24"/>
          <w:szCs w:val="24"/>
        </w:rPr>
        <w:t>daglig</w:t>
      </w:r>
      <w:proofErr w:type="gramEnd"/>
      <w:r w:rsidRPr="006908BF">
        <w:rPr>
          <w:rFonts w:ascii="Times New Roman" w:hAnsi="Times New Roman" w:cs="Times New Roman"/>
          <w:sz w:val="24"/>
          <w:szCs w:val="24"/>
        </w:rPr>
        <w:t xml:space="preserve"> leder</w:t>
      </w:r>
    </w:p>
    <w:p w:rsidR="005B6531" w:rsidRDefault="005B6531" w:rsidP="005A4DBB"/>
    <w:p w:rsidR="0043603A" w:rsidRDefault="0043603A" w:rsidP="005A4DBB">
      <w:r>
        <w:t>Vedlegg 1: Eiendommen Høle prestebolig - tilbakemelding fra rådmannen</w:t>
      </w:r>
    </w:p>
    <w:sectPr w:rsidR="0043603A"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2E" w:rsidRDefault="00941C2E" w:rsidP="00B30221">
      <w:pPr>
        <w:spacing w:after="0" w:line="240" w:lineRule="auto"/>
      </w:pPr>
      <w:r>
        <w:separator/>
      </w:r>
    </w:p>
  </w:endnote>
  <w:endnote w:type="continuationSeparator" w:id="0">
    <w:p w:rsidR="00941C2E" w:rsidRDefault="00941C2E"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7" w:rsidRDefault="00D11BC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392398"/>
      <w:docPartObj>
        <w:docPartGallery w:val="Page Numbers (Bottom of Page)"/>
        <w:docPartUnique/>
      </w:docPartObj>
    </w:sdtPr>
    <w:sdtContent>
      <w:bookmarkStart w:id="0" w:name="_GoBack" w:displacedByCustomXml="prev"/>
      <w:bookmarkEnd w:id="0" w:displacedByCustomXml="prev"/>
      <w:p w:rsidR="00D11BC7" w:rsidRDefault="00D11BC7">
        <w:pPr>
          <w:pStyle w:val="Bunntekst"/>
          <w:jc w:val="right"/>
        </w:pPr>
        <w:r>
          <w:fldChar w:fldCharType="begin"/>
        </w:r>
        <w:r>
          <w:instrText>PAGE   \* MERGEFORMAT</w:instrText>
        </w:r>
        <w:r>
          <w:fldChar w:fldCharType="separate"/>
        </w:r>
        <w:r>
          <w:rPr>
            <w:noProof/>
          </w:rPr>
          <w:t>1</w:t>
        </w:r>
        <w:r>
          <w:fldChar w:fldCharType="end"/>
        </w:r>
      </w:p>
    </w:sdtContent>
  </w:sdt>
  <w:p w:rsidR="00D11BC7" w:rsidRDefault="00D11BC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7" w:rsidRDefault="00D11B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2E" w:rsidRDefault="00941C2E" w:rsidP="00B30221">
      <w:pPr>
        <w:spacing w:after="0" w:line="240" w:lineRule="auto"/>
      </w:pPr>
      <w:r>
        <w:separator/>
      </w:r>
    </w:p>
  </w:footnote>
  <w:footnote w:type="continuationSeparator" w:id="0">
    <w:p w:rsidR="00941C2E" w:rsidRDefault="00941C2E"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7" w:rsidRDefault="00D11BC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7" w:rsidRDefault="00D11BC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7" w:rsidRDefault="00D11BC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359"/>
    <w:multiLevelType w:val="hybridMultilevel"/>
    <w:tmpl w:val="3E1C08D8"/>
    <w:lvl w:ilvl="0" w:tplc="7F7ADC5C">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A7836"/>
    <w:multiLevelType w:val="hybridMultilevel"/>
    <w:tmpl w:val="A702954C"/>
    <w:lvl w:ilvl="0" w:tplc="B61622CE">
      <w:numFmt w:val="bullet"/>
      <w:lvlText w:val="-"/>
      <w:lvlJc w:val="left"/>
      <w:pPr>
        <w:ind w:left="720" w:hanging="360"/>
      </w:pPr>
      <w:rPr>
        <w:rFonts w:ascii="Calibri" w:eastAsiaTheme="minorEastAsia" w:hAnsi="Calibri" w:cstheme="minorBidi" w:hint="default"/>
        <w:b w:val="0"/>
        <w:sz w:val="22"/>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726346"/>
    <w:multiLevelType w:val="hybridMultilevel"/>
    <w:tmpl w:val="9DA44ADC"/>
    <w:lvl w:ilvl="0" w:tplc="65ACCD9E">
      <w:start w:val="1"/>
      <w:numFmt w:val="decimal"/>
      <w:lvlText w:val="%1."/>
      <w:lvlJc w:val="left"/>
      <w:pPr>
        <w:ind w:left="720" w:hanging="360"/>
      </w:pPr>
      <w:rPr>
        <w:rFonts w:hint="default"/>
        <w:b w:val="0"/>
        <w:sz w:val="22"/>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591940"/>
    <w:multiLevelType w:val="hybridMultilevel"/>
    <w:tmpl w:val="DC5096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9976F0"/>
    <w:multiLevelType w:val="hybridMultilevel"/>
    <w:tmpl w:val="5AACD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FF7C17"/>
    <w:multiLevelType w:val="hybridMultilevel"/>
    <w:tmpl w:val="01489C7C"/>
    <w:lvl w:ilvl="0" w:tplc="E1E6DC4A">
      <w:start w:val="1"/>
      <w:numFmt w:val="decimal"/>
      <w:lvlText w:val="%1."/>
      <w:lvlJc w:val="left"/>
      <w:pPr>
        <w:ind w:left="720" w:hanging="360"/>
      </w:pPr>
      <w:rPr>
        <w:b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964432"/>
    <w:multiLevelType w:val="hybridMultilevel"/>
    <w:tmpl w:val="EBA84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B70612"/>
    <w:multiLevelType w:val="hybridMultilevel"/>
    <w:tmpl w:val="285E0586"/>
    <w:lvl w:ilvl="0" w:tplc="AE44EAC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47538F"/>
    <w:multiLevelType w:val="hybridMultilevel"/>
    <w:tmpl w:val="A84845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53B6325F"/>
    <w:multiLevelType w:val="hybridMultilevel"/>
    <w:tmpl w:val="1AA212A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550207A8"/>
    <w:multiLevelType w:val="hybridMultilevel"/>
    <w:tmpl w:val="D59A1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8706C3"/>
    <w:multiLevelType w:val="hybridMultilevel"/>
    <w:tmpl w:val="C1A2F6F4"/>
    <w:lvl w:ilvl="0" w:tplc="20720E4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A3E4EDC"/>
    <w:multiLevelType w:val="hybridMultilevel"/>
    <w:tmpl w:val="4386F20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6AFF0702"/>
    <w:multiLevelType w:val="hybridMultilevel"/>
    <w:tmpl w:val="21D445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D5D5A18"/>
    <w:multiLevelType w:val="hybridMultilevel"/>
    <w:tmpl w:val="6BB6B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D952C5B"/>
    <w:multiLevelType w:val="hybridMultilevel"/>
    <w:tmpl w:val="C19E4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16"/>
  </w:num>
  <w:num w:numId="6">
    <w:abstractNumId w:val="13"/>
  </w:num>
  <w:num w:numId="7">
    <w:abstractNumId w:val="18"/>
  </w:num>
  <w:num w:numId="8">
    <w:abstractNumId w:val="4"/>
  </w:num>
  <w:num w:numId="9">
    <w:abstractNumId w:val="12"/>
  </w:num>
  <w:num w:numId="10">
    <w:abstractNumId w:val="0"/>
  </w:num>
  <w:num w:numId="11">
    <w:abstractNumId w:val="5"/>
  </w:num>
  <w:num w:numId="12">
    <w:abstractNumId w:val="6"/>
  </w:num>
  <w:num w:numId="13">
    <w:abstractNumId w:val="15"/>
  </w:num>
  <w:num w:numId="14">
    <w:abstractNumId w:val="9"/>
  </w:num>
  <w:num w:numId="15">
    <w:abstractNumId w:val="1"/>
  </w:num>
  <w:num w:numId="16">
    <w:abstractNumId w:val="14"/>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57AC9"/>
    <w:rsid w:val="0007244C"/>
    <w:rsid w:val="00075EBA"/>
    <w:rsid w:val="000835D0"/>
    <w:rsid w:val="00097712"/>
    <w:rsid w:val="000B30FA"/>
    <w:rsid w:val="000B3EDF"/>
    <w:rsid w:val="000F1DED"/>
    <w:rsid w:val="0011309B"/>
    <w:rsid w:val="001269B0"/>
    <w:rsid w:val="00135883"/>
    <w:rsid w:val="00147AAB"/>
    <w:rsid w:val="00156569"/>
    <w:rsid w:val="001870CE"/>
    <w:rsid w:val="00190A2F"/>
    <w:rsid w:val="00196F0B"/>
    <w:rsid w:val="001C3E1A"/>
    <w:rsid w:val="001E2546"/>
    <w:rsid w:val="001F7F4F"/>
    <w:rsid w:val="00206A8B"/>
    <w:rsid w:val="00226057"/>
    <w:rsid w:val="002277B0"/>
    <w:rsid w:val="00251855"/>
    <w:rsid w:val="00263933"/>
    <w:rsid w:val="00265A6A"/>
    <w:rsid w:val="002844A3"/>
    <w:rsid w:val="002B0F10"/>
    <w:rsid w:val="002B4753"/>
    <w:rsid w:val="002F7CE6"/>
    <w:rsid w:val="00342E89"/>
    <w:rsid w:val="003438C8"/>
    <w:rsid w:val="0035720E"/>
    <w:rsid w:val="00360C2D"/>
    <w:rsid w:val="00370D3F"/>
    <w:rsid w:val="003B2054"/>
    <w:rsid w:val="003B427C"/>
    <w:rsid w:val="003E1121"/>
    <w:rsid w:val="004055EC"/>
    <w:rsid w:val="00416404"/>
    <w:rsid w:val="00426680"/>
    <w:rsid w:val="00433864"/>
    <w:rsid w:val="0043603A"/>
    <w:rsid w:val="00487D79"/>
    <w:rsid w:val="004A03A6"/>
    <w:rsid w:val="004C093A"/>
    <w:rsid w:val="004E0F9A"/>
    <w:rsid w:val="0050155A"/>
    <w:rsid w:val="005867F5"/>
    <w:rsid w:val="005A3077"/>
    <w:rsid w:val="005A4DBB"/>
    <w:rsid w:val="005B6531"/>
    <w:rsid w:val="005F7C6F"/>
    <w:rsid w:val="006154C7"/>
    <w:rsid w:val="00622F8E"/>
    <w:rsid w:val="00627625"/>
    <w:rsid w:val="00680C8E"/>
    <w:rsid w:val="0068300B"/>
    <w:rsid w:val="006842E6"/>
    <w:rsid w:val="00685D1E"/>
    <w:rsid w:val="006908BF"/>
    <w:rsid w:val="00694858"/>
    <w:rsid w:val="00697F38"/>
    <w:rsid w:val="006F078A"/>
    <w:rsid w:val="006F671A"/>
    <w:rsid w:val="00720FD8"/>
    <w:rsid w:val="00727BEA"/>
    <w:rsid w:val="00740CC7"/>
    <w:rsid w:val="00781B98"/>
    <w:rsid w:val="007872D2"/>
    <w:rsid w:val="00792383"/>
    <w:rsid w:val="00793252"/>
    <w:rsid w:val="007B459C"/>
    <w:rsid w:val="007B52F6"/>
    <w:rsid w:val="007C6718"/>
    <w:rsid w:val="007E1F32"/>
    <w:rsid w:val="007E2845"/>
    <w:rsid w:val="007F3426"/>
    <w:rsid w:val="007F35DF"/>
    <w:rsid w:val="007F52DD"/>
    <w:rsid w:val="00833016"/>
    <w:rsid w:val="0083782B"/>
    <w:rsid w:val="00847DA3"/>
    <w:rsid w:val="00854A1F"/>
    <w:rsid w:val="008668CB"/>
    <w:rsid w:val="008C1A3D"/>
    <w:rsid w:val="008E5C06"/>
    <w:rsid w:val="008F5576"/>
    <w:rsid w:val="009042C7"/>
    <w:rsid w:val="009043C9"/>
    <w:rsid w:val="00915ADE"/>
    <w:rsid w:val="0091686D"/>
    <w:rsid w:val="00924E79"/>
    <w:rsid w:val="009263B8"/>
    <w:rsid w:val="00941C2E"/>
    <w:rsid w:val="009435FB"/>
    <w:rsid w:val="00943A83"/>
    <w:rsid w:val="00947F95"/>
    <w:rsid w:val="009508E4"/>
    <w:rsid w:val="009679B0"/>
    <w:rsid w:val="009873D1"/>
    <w:rsid w:val="00991DD1"/>
    <w:rsid w:val="009B1178"/>
    <w:rsid w:val="009C5624"/>
    <w:rsid w:val="00A032E0"/>
    <w:rsid w:val="00A04B61"/>
    <w:rsid w:val="00A17C9A"/>
    <w:rsid w:val="00A44781"/>
    <w:rsid w:val="00A83BD4"/>
    <w:rsid w:val="00AA1E6D"/>
    <w:rsid w:val="00AA60A7"/>
    <w:rsid w:val="00AA7F48"/>
    <w:rsid w:val="00AC35E9"/>
    <w:rsid w:val="00AD035C"/>
    <w:rsid w:val="00AD3D7A"/>
    <w:rsid w:val="00AD5E76"/>
    <w:rsid w:val="00B107B7"/>
    <w:rsid w:val="00B17D8C"/>
    <w:rsid w:val="00B30221"/>
    <w:rsid w:val="00B30CC1"/>
    <w:rsid w:val="00B370F4"/>
    <w:rsid w:val="00B52A16"/>
    <w:rsid w:val="00B67FF5"/>
    <w:rsid w:val="00B70564"/>
    <w:rsid w:val="00B7732D"/>
    <w:rsid w:val="00BB1A4C"/>
    <w:rsid w:val="00BC664E"/>
    <w:rsid w:val="00C004EB"/>
    <w:rsid w:val="00C030CF"/>
    <w:rsid w:val="00C1205B"/>
    <w:rsid w:val="00C27D11"/>
    <w:rsid w:val="00C470A3"/>
    <w:rsid w:val="00CC5B49"/>
    <w:rsid w:val="00CF4C50"/>
    <w:rsid w:val="00D11BC7"/>
    <w:rsid w:val="00D12CE4"/>
    <w:rsid w:val="00DA5991"/>
    <w:rsid w:val="00DE58E6"/>
    <w:rsid w:val="00DF0C96"/>
    <w:rsid w:val="00E336D5"/>
    <w:rsid w:val="00E35F1D"/>
    <w:rsid w:val="00E51D94"/>
    <w:rsid w:val="00E62959"/>
    <w:rsid w:val="00E71E82"/>
    <w:rsid w:val="00E93BC9"/>
    <w:rsid w:val="00EC523E"/>
    <w:rsid w:val="00EE3D69"/>
    <w:rsid w:val="00F00FF5"/>
    <w:rsid w:val="00F228E5"/>
    <w:rsid w:val="00F52164"/>
    <w:rsid w:val="00F528F0"/>
    <w:rsid w:val="00F65156"/>
    <w:rsid w:val="00F6680F"/>
    <w:rsid w:val="00FE0E9D"/>
    <w:rsid w:val="00FE4723"/>
    <w:rsid w:val="00FE5191"/>
    <w:rsid w:val="00FE61A7"/>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6DAD-C382-4974-BAEC-92ED835E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character" w:customStyle="1" w:styleId="ListeavsnittTegn">
    <w:name w:val="Listeavsnitt Tegn"/>
    <w:link w:val="Listeavsnitt"/>
    <w:uiPriority w:val="34"/>
    <w:locked/>
    <w:rsid w:val="00DF0C96"/>
  </w:style>
  <w:style w:type="paragraph" w:styleId="Topptekst">
    <w:name w:val="header"/>
    <w:basedOn w:val="Normal"/>
    <w:link w:val="TopptekstTegn"/>
    <w:uiPriority w:val="99"/>
    <w:unhideWhenUsed/>
    <w:rsid w:val="00D11B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1BC7"/>
  </w:style>
  <w:style w:type="paragraph" w:styleId="Bunntekst">
    <w:name w:val="footer"/>
    <w:basedOn w:val="Normal"/>
    <w:link w:val="BunntekstTegn"/>
    <w:uiPriority w:val="99"/>
    <w:unhideWhenUsed/>
    <w:rsid w:val="00D11B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F61E-0B2F-471D-AA61-3C81DC52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2718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6</cp:revision>
  <cp:lastPrinted>2016-11-14T10:00:00Z</cp:lastPrinted>
  <dcterms:created xsi:type="dcterms:W3CDTF">2016-11-15T07:28:00Z</dcterms:created>
  <dcterms:modified xsi:type="dcterms:W3CDTF">2016-11-16T17:46:00Z</dcterms:modified>
</cp:coreProperties>
</file>